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11066">
      <w:pPr>
        <w:pStyle w:val="3"/>
        <w:rPr>
          <w:rFonts w:eastAsia="Times New Roman"/>
          <w:color w:val="000000"/>
        </w:rPr>
      </w:pPr>
      <w:bookmarkStart w:id="0" w:name="_GoBack"/>
      <w:bookmarkEnd w:id="0"/>
      <w:r>
        <w:rPr>
          <w:rFonts w:eastAsia="Times New Roman"/>
          <w:color w:val="000000"/>
        </w:rPr>
        <w:t>Повідомлення про виникнення особливої інформації (інформації про іпотечні цінні папери, сертифікати фонду операцій з нерухомістю) емітента</w:t>
      </w:r>
    </w:p>
    <w:p w:rsidR="00000000" w:rsidRDefault="00111066">
      <w:pPr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(для опублікування в офіційному друкованому виданні)</w:t>
      </w:r>
    </w:p>
    <w:p w:rsidR="00000000" w:rsidRDefault="00111066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I. Загальні відомості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19"/>
        <w:gridCol w:w="5986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1106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 Повне найменування емітента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1106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ПРИВАТНЕ АКЦIОНЕРНЕ ТОВАРИСТВО "ХАРКIВСЬКИЙ IНСТРУМЕНТАЛЬНИЙ ЗАВОД"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1106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 Ідентифікаційний код юридичної особи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1106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22627780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1106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 Місцезнаходження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1106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61010, мiсто Харкiв, вулиця Грекiвська, 77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1106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4. Міжміський код, телефон та 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1106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(057)7311936 (057)7311936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1106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5. Електрон</w:t>
            </w:r>
            <w:r>
              <w:rPr>
                <w:rFonts w:eastAsia="Times New Roman"/>
                <w:color w:val="000000"/>
              </w:rPr>
              <w:t>на поштова адреса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1106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himich@zit.com.ua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1106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6. Адреса сторінки в мережі Інтернет, яка додатково використовується емітентом для розкриття інформації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1106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http://hiz.prat.ua/emitents/reports/special/14324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1106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7. Вид особливої інформації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1106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Відомості про прийняття рішення про попереднє надання згоди на вчинення значних правочинів</w:t>
            </w:r>
          </w:p>
        </w:tc>
      </w:tr>
      <w:tr w:rsidR="00000000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1106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1106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11066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II. Текст повідомлення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5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11066">
            <w:pPr>
              <w:ind w:firstLine="20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23 квiтня 2019 р. черговими загальними зборами акцiонерiв ПРАТ «ХIЗ» (далi-Товариство) (протокол № 1 вiд 23.04.2019 р.) прийняте рiшення п</w:t>
            </w:r>
            <w:r>
              <w:rPr>
                <w:rFonts w:eastAsia="Times New Roman"/>
                <w:color w:val="000000"/>
              </w:rPr>
              <w:t xml:space="preserve">ро попереднє надання згоди на вчинення значних правочинiв з АТ «СБЕРБАНК», а саме: внесення змiн до всiх договорiв забезпечення, якi укладенi з АТ «СБЕРБАНК», у зв’язку зi змiною умов кредитування за Договором про вiдкриття кредитної лiнiї № 69-В/12/08/ЮО </w:t>
            </w:r>
            <w:r>
              <w:rPr>
                <w:rFonts w:eastAsia="Times New Roman"/>
                <w:color w:val="000000"/>
              </w:rPr>
              <w:t>вiд 31.05.2012р., укладеного мiж АТ «СБЕРБАНК» та ПРИВАТНИМ АКЦIОНЕРНИМ ТОВАРИСТВОМ «ЗАПОРIЗЬКИЙ IНСТРУМЕНТАЛЬНИЙ ЗАВОД».</w:t>
            </w:r>
            <w:r>
              <w:rPr>
                <w:rFonts w:eastAsia="Times New Roman"/>
                <w:color w:val="000000"/>
              </w:rPr>
              <w:br/>
              <w:t>Гранична сукупна вартiсть значних правочинiв – 300 000 000,00 грн.</w:t>
            </w:r>
            <w:r>
              <w:rPr>
                <w:rFonts w:eastAsia="Times New Roman"/>
                <w:color w:val="000000"/>
              </w:rPr>
              <w:br/>
              <w:t>Вартiсть активiв емiтента за даними останньої рiчної фiнансової звi</w:t>
            </w:r>
            <w:r>
              <w:rPr>
                <w:rFonts w:eastAsia="Times New Roman"/>
                <w:color w:val="000000"/>
              </w:rPr>
              <w:t>тностi – 37 837 000 грн.</w:t>
            </w:r>
            <w:r>
              <w:rPr>
                <w:rFonts w:eastAsia="Times New Roman"/>
                <w:color w:val="000000"/>
              </w:rPr>
              <w:br/>
              <w:t>Спiввiдношення граничної сукупної вартостi правочинiв до вартостi активiв емiтента за даними останньої рiчної фiнансової звiтностi – 792, 87%.</w:t>
            </w:r>
            <w:r>
              <w:rPr>
                <w:rFonts w:eastAsia="Times New Roman"/>
                <w:color w:val="000000"/>
              </w:rPr>
              <w:br/>
              <w:t>Загальна кiлькiсть голосуючих акцiй – 610 205 штук.</w:t>
            </w:r>
            <w:r>
              <w:rPr>
                <w:rFonts w:eastAsia="Times New Roman"/>
                <w:color w:val="000000"/>
              </w:rPr>
              <w:br/>
              <w:t>Кiлькiсть голосуючих акцiй, що зареє</w:t>
            </w:r>
            <w:r>
              <w:rPr>
                <w:rFonts w:eastAsia="Times New Roman"/>
                <w:color w:val="000000"/>
              </w:rPr>
              <w:t>строванi для участi у загальних зборах – 610 165 штук.</w:t>
            </w:r>
            <w:r>
              <w:rPr>
                <w:rFonts w:eastAsia="Times New Roman"/>
                <w:color w:val="000000"/>
              </w:rPr>
              <w:br/>
              <w:t>Кiлькiсть голосуючих акцiй, що проголосували «за» та «проти» прийняття рiшення: «за» - 610 165 штук; «проти» - 0.</w:t>
            </w:r>
          </w:p>
        </w:tc>
      </w:tr>
    </w:tbl>
    <w:p w:rsidR="00000000" w:rsidRDefault="00111066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III. Підпис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1"/>
        <w:gridCol w:w="180"/>
        <w:gridCol w:w="821"/>
        <w:gridCol w:w="180"/>
        <w:gridCol w:w="4843"/>
      </w:tblGrid>
      <w:tr w:rsidR="00000000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1106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 Особа, зазначена нижче, підтверджує достовірність інформації, що місти</w:t>
            </w:r>
            <w:r>
              <w:rPr>
                <w:rFonts w:eastAsia="Times New Roman"/>
                <w:color w:val="000000"/>
              </w:rPr>
              <w:t xml:space="preserve">ться у повідомленні, та визнає, що вона несе відповідальність згідно із законодавством. </w:t>
            </w:r>
          </w:p>
        </w:tc>
      </w:tr>
      <w:tr w:rsidR="00000000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1106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 Найменування посади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1106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1106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1106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1106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Бугар Юрiй Iванович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1106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Голова Правлiння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1106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1106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(підпис)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1106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1106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(ініціали та прізвище керівника)</w:t>
            </w:r>
          </w:p>
        </w:tc>
      </w:tr>
      <w:tr w:rsidR="00000000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11066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110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110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1106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1106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24.04.2019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1106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110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110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110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1106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</w:tbl>
    <w:p w:rsidR="00111066" w:rsidRDefault="00111066">
      <w:pPr>
        <w:rPr>
          <w:rFonts w:eastAsia="Times New Roman"/>
        </w:rPr>
      </w:pPr>
    </w:p>
    <w:sectPr w:rsidR="00111066">
      <w:pgSz w:w="11907" w:h="16840"/>
      <w:pgMar w:top="1134" w:right="851" w:bottom="851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E54E2"/>
    <w:rsid w:val="00111066"/>
    <w:rsid w:val="00EE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37457B-1A73-489A-A80A-C9EB77EE3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after="30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9"/>
    <w:qFormat/>
    <w:pPr>
      <w:spacing w:after="225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justify">
    <w:name w:val="justify"/>
    <w:basedOn w:val="a"/>
    <w:pPr>
      <w:spacing w:before="100" w:beforeAutospacing="1" w:after="100" w:afterAutospacing="1"/>
      <w:jc w:val="both"/>
    </w:pPr>
  </w:style>
  <w:style w:type="paragraph" w:customStyle="1" w:styleId="zmist">
    <w:name w:val="zmist"/>
    <w:basedOn w:val="a"/>
    <w:pPr>
      <w:spacing w:before="100" w:beforeAutospacing="1" w:after="100" w:afterAutospacing="1"/>
      <w:ind w:firstLine="200"/>
    </w:pPr>
  </w:style>
  <w:style w:type="paragraph" w:customStyle="1" w:styleId="left">
    <w:name w:val="left"/>
    <w:basedOn w:val="a"/>
    <w:pPr>
      <w:spacing w:before="100" w:beforeAutospacing="1" w:after="100" w:afterAutospacing="1"/>
    </w:pPr>
  </w:style>
  <w:style w:type="paragraph" w:customStyle="1" w:styleId="right">
    <w:name w:val="right"/>
    <w:basedOn w:val="a"/>
    <w:pPr>
      <w:spacing w:before="100" w:beforeAutospacing="1" w:after="100" w:afterAutospacing="1"/>
      <w:jc w:val="right"/>
    </w:pPr>
  </w:style>
  <w:style w:type="paragraph" w:customStyle="1" w:styleId="center">
    <w:name w:val="center"/>
    <w:basedOn w:val="a"/>
    <w:pPr>
      <w:spacing w:before="100" w:beforeAutospacing="1" w:after="100" w:afterAutospacing="1"/>
      <w:jc w:val="center"/>
    </w:pPr>
  </w:style>
  <w:style w:type="paragraph" w:customStyle="1" w:styleId="bold">
    <w:name w:val="bold"/>
    <w:basedOn w:val="a"/>
    <w:pPr>
      <w:spacing w:before="100" w:beforeAutospacing="1" w:after="100" w:afterAutospacing="1"/>
    </w:pPr>
    <w:rPr>
      <w:b/>
      <w:bCs/>
    </w:rPr>
  </w:style>
  <w:style w:type="paragraph" w:customStyle="1" w:styleId="brdnone">
    <w:name w:val="brdnone"/>
    <w:basedOn w:val="a"/>
    <w:pPr>
      <w:spacing w:before="100" w:beforeAutospacing="1" w:after="100" w:afterAutospacing="1"/>
    </w:pPr>
  </w:style>
  <w:style w:type="paragraph" w:customStyle="1" w:styleId="brdbtm">
    <w:name w:val="brdbtm"/>
    <w:basedOn w:val="a"/>
    <w:pPr>
      <w:pBdr>
        <w:bottom w:val="single" w:sz="6" w:space="0" w:color="000000"/>
      </w:pBdr>
      <w:spacing w:before="100" w:beforeAutospacing="1" w:after="100" w:afterAutospacing="1"/>
    </w:pPr>
  </w:style>
  <w:style w:type="paragraph" w:customStyle="1" w:styleId="brdtop">
    <w:name w:val="brdtop"/>
    <w:basedOn w:val="a"/>
    <w:pPr>
      <w:pBdr>
        <w:top w:val="single" w:sz="6" w:space="0" w:color="000000"/>
      </w:pBdr>
      <w:spacing w:before="100" w:beforeAutospacing="1" w:after="100" w:afterAutospacing="1"/>
    </w:pPr>
  </w:style>
  <w:style w:type="paragraph" w:customStyle="1" w:styleId="brdall">
    <w:name w:val="brdall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small-text">
    <w:name w:val="small-text"/>
    <w:basedOn w:val="a"/>
    <w:pPr>
      <w:spacing w:before="100" w:beforeAutospacing="1" w:after="100" w:afterAutospacing="1"/>
    </w:pPr>
    <w:rPr>
      <w:sz w:val="20"/>
      <w:szCs w:val="20"/>
    </w:rPr>
  </w:style>
  <w:style w:type="paragraph" w:customStyle="1" w:styleId="pagebreak">
    <w:name w:val="pagebreak"/>
    <w:basedOn w:val="a"/>
    <w:pPr>
      <w:pageBreakBefore/>
      <w:spacing w:before="100" w:beforeAutospacing="1" w:after="100" w:afterAutospacing="1"/>
    </w:pPr>
  </w:style>
  <w:style w:type="character" w:customStyle="1" w:styleId="small-text1">
    <w:name w:val="small-text1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Himich</dc:creator>
  <cp:keywords/>
  <dc:description/>
  <cp:lastModifiedBy>Himich</cp:lastModifiedBy>
  <cp:revision>2</cp:revision>
  <dcterms:created xsi:type="dcterms:W3CDTF">2019-04-24T08:14:00Z</dcterms:created>
  <dcterms:modified xsi:type="dcterms:W3CDTF">2019-04-24T08:14:00Z</dcterms:modified>
</cp:coreProperties>
</file>